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955525" w14:textId="77777777" w:rsidR="000228CE" w:rsidRDefault="000228CE" w:rsidP="001B0A92">
      <w:pPr>
        <w:jc w:val="center"/>
      </w:pPr>
    </w:p>
    <w:p w14:paraId="33F01A73" w14:textId="77777777" w:rsidR="000228CE" w:rsidRDefault="000228CE" w:rsidP="001B0A92">
      <w:pPr>
        <w:jc w:val="center"/>
      </w:pPr>
    </w:p>
    <w:p w14:paraId="1D33757C" w14:textId="77777777" w:rsidR="000228CE" w:rsidRDefault="000228CE" w:rsidP="001B0A92">
      <w:pPr>
        <w:jc w:val="center"/>
      </w:pPr>
    </w:p>
    <w:p w14:paraId="5A2EE95E" w14:textId="77777777" w:rsidR="000228CE" w:rsidRDefault="000228CE" w:rsidP="001B0A92">
      <w:pPr>
        <w:jc w:val="center"/>
      </w:pPr>
    </w:p>
    <w:p w14:paraId="54BB9463" w14:textId="77777777" w:rsidR="000228CE" w:rsidRDefault="000228CE" w:rsidP="000228CE">
      <w:pPr>
        <w:jc w:val="center"/>
      </w:pPr>
    </w:p>
    <w:p w14:paraId="3B38809E" w14:textId="77777777" w:rsidR="000228CE" w:rsidRDefault="000228CE" w:rsidP="000228CE">
      <w:pPr>
        <w:jc w:val="center"/>
      </w:pPr>
    </w:p>
    <w:p w14:paraId="01AB0166" w14:textId="77777777" w:rsidR="000228CE" w:rsidRDefault="000228CE" w:rsidP="000228CE">
      <w:pPr>
        <w:jc w:val="center"/>
      </w:pPr>
      <w:r>
        <w:t>Mercedes Lamas</w:t>
      </w:r>
    </w:p>
    <w:p w14:paraId="18614AEC" w14:textId="77777777" w:rsidR="000228CE" w:rsidRDefault="000228CE" w:rsidP="000228CE">
      <w:pPr>
        <w:jc w:val="center"/>
      </w:pPr>
      <w:r>
        <w:t>Professor Brown</w:t>
      </w:r>
    </w:p>
    <w:p w14:paraId="6784014C" w14:textId="77777777" w:rsidR="000228CE" w:rsidRDefault="000228CE" w:rsidP="000228CE">
      <w:pPr>
        <w:jc w:val="center"/>
      </w:pPr>
      <w:r>
        <w:t>Social Work 4315</w:t>
      </w:r>
    </w:p>
    <w:p w14:paraId="4E32AEFA" w14:textId="77777777" w:rsidR="000228CE" w:rsidRDefault="000228CE" w:rsidP="000228CE">
      <w:pPr>
        <w:jc w:val="center"/>
      </w:pPr>
      <w:r>
        <w:t>November 30</w:t>
      </w:r>
      <w:r w:rsidRPr="000228CE">
        <w:rPr>
          <w:vertAlign w:val="superscript"/>
        </w:rPr>
        <w:t>th</w:t>
      </w:r>
      <w:r>
        <w:t>, 2020</w:t>
      </w:r>
    </w:p>
    <w:p w14:paraId="096F9C04" w14:textId="77777777" w:rsidR="000228CE" w:rsidRDefault="000228CE" w:rsidP="001B0A92">
      <w:pPr>
        <w:jc w:val="center"/>
      </w:pPr>
    </w:p>
    <w:p w14:paraId="19C10E36" w14:textId="77777777" w:rsidR="000228CE" w:rsidRDefault="000228CE" w:rsidP="001B0A92">
      <w:pPr>
        <w:jc w:val="center"/>
      </w:pPr>
    </w:p>
    <w:p w14:paraId="1E4AEF68" w14:textId="77777777" w:rsidR="000228CE" w:rsidRDefault="000228CE" w:rsidP="001B0A92">
      <w:pPr>
        <w:jc w:val="center"/>
      </w:pPr>
    </w:p>
    <w:p w14:paraId="3BCF2EB1" w14:textId="77777777" w:rsidR="000228CE" w:rsidRDefault="000228CE" w:rsidP="001B0A92">
      <w:pPr>
        <w:jc w:val="center"/>
      </w:pPr>
    </w:p>
    <w:p w14:paraId="163F01D6" w14:textId="77777777" w:rsidR="000228CE" w:rsidRDefault="000228CE" w:rsidP="001B0A92">
      <w:pPr>
        <w:jc w:val="center"/>
      </w:pPr>
    </w:p>
    <w:p w14:paraId="0A3637CD" w14:textId="77777777" w:rsidR="000228CE" w:rsidRDefault="000228CE" w:rsidP="001B0A92">
      <w:pPr>
        <w:jc w:val="center"/>
      </w:pPr>
    </w:p>
    <w:p w14:paraId="5D076AC5" w14:textId="77777777" w:rsidR="000228CE" w:rsidRDefault="000228CE" w:rsidP="001B0A92">
      <w:pPr>
        <w:jc w:val="center"/>
      </w:pPr>
    </w:p>
    <w:p w14:paraId="0097E35C" w14:textId="77777777" w:rsidR="000228CE" w:rsidRDefault="000228CE" w:rsidP="001B0A92">
      <w:pPr>
        <w:jc w:val="center"/>
      </w:pPr>
    </w:p>
    <w:p w14:paraId="5DF9E117" w14:textId="77777777" w:rsidR="000228CE" w:rsidRDefault="000228CE" w:rsidP="001B0A92">
      <w:pPr>
        <w:jc w:val="center"/>
      </w:pPr>
    </w:p>
    <w:p w14:paraId="563D10B0" w14:textId="77777777" w:rsidR="000228CE" w:rsidRDefault="000228CE" w:rsidP="001B0A92">
      <w:pPr>
        <w:jc w:val="center"/>
      </w:pPr>
    </w:p>
    <w:p w14:paraId="7FB6135D" w14:textId="77777777" w:rsidR="000228CE" w:rsidRDefault="000228CE" w:rsidP="001B0A92">
      <w:pPr>
        <w:jc w:val="center"/>
      </w:pPr>
    </w:p>
    <w:p w14:paraId="0711D86A" w14:textId="77777777" w:rsidR="000228CE" w:rsidRDefault="000228CE" w:rsidP="001B0A92">
      <w:pPr>
        <w:jc w:val="center"/>
      </w:pPr>
    </w:p>
    <w:p w14:paraId="52A81746" w14:textId="77777777" w:rsidR="000228CE" w:rsidRDefault="000228CE" w:rsidP="001B0A92">
      <w:pPr>
        <w:jc w:val="center"/>
      </w:pPr>
    </w:p>
    <w:p w14:paraId="1591BE2F" w14:textId="77777777" w:rsidR="000228CE" w:rsidRDefault="000228CE" w:rsidP="001B0A92">
      <w:pPr>
        <w:jc w:val="center"/>
      </w:pPr>
    </w:p>
    <w:p w14:paraId="1339DE2E" w14:textId="77777777" w:rsidR="000228CE" w:rsidRDefault="000228CE" w:rsidP="001B0A92">
      <w:pPr>
        <w:jc w:val="center"/>
      </w:pPr>
    </w:p>
    <w:p w14:paraId="2E0D3AAB" w14:textId="77777777" w:rsidR="000228CE" w:rsidRDefault="000228CE" w:rsidP="000228CE">
      <w:pPr>
        <w:jc w:val="center"/>
      </w:pPr>
      <w:r>
        <w:lastRenderedPageBreak/>
        <w:t>Frameworks of Policy A</w:t>
      </w:r>
      <w:r w:rsidRPr="001B0A92">
        <w:t>nalysis</w:t>
      </w:r>
    </w:p>
    <w:tbl>
      <w:tblPr>
        <w:tblStyle w:val="TableGrid"/>
        <w:tblW w:w="0" w:type="auto"/>
        <w:tblLook w:val="04A0" w:firstRow="1" w:lastRow="0" w:firstColumn="1" w:lastColumn="0" w:noHBand="0" w:noVBand="1"/>
      </w:tblPr>
      <w:tblGrid>
        <w:gridCol w:w="2055"/>
        <w:gridCol w:w="2359"/>
        <w:gridCol w:w="2287"/>
        <w:gridCol w:w="2315"/>
      </w:tblGrid>
      <w:tr w:rsidR="000228CE" w14:paraId="63237ED6" w14:textId="77777777" w:rsidTr="007A4F58">
        <w:tc>
          <w:tcPr>
            <w:tcW w:w="2097" w:type="dxa"/>
          </w:tcPr>
          <w:p w14:paraId="4C906F30" w14:textId="77777777" w:rsidR="000228CE" w:rsidRPr="00C46665" w:rsidRDefault="000228CE" w:rsidP="007A4F58">
            <w:r>
              <w:t>Analysis Framework</w:t>
            </w:r>
          </w:p>
        </w:tc>
        <w:tc>
          <w:tcPr>
            <w:tcW w:w="2421" w:type="dxa"/>
          </w:tcPr>
          <w:p w14:paraId="5C065FB3" w14:textId="77777777" w:rsidR="000228CE" w:rsidRDefault="000228CE" w:rsidP="007A4F58">
            <w:r w:rsidRPr="00C46665">
              <w:t>Value-Critical Approach</w:t>
            </w:r>
          </w:p>
        </w:tc>
        <w:tc>
          <w:tcPr>
            <w:tcW w:w="2362" w:type="dxa"/>
          </w:tcPr>
          <w:p w14:paraId="7B923901" w14:textId="77777777" w:rsidR="000228CE" w:rsidRDefault="000228CE" w:rsidP="007A4F58">
            <w:r w:rsidRPr="00C46665">
              <w:t>Cost Benefit analysis</w:t>
            </w:r>
          </w:p>
        </w:tc>
        <w:tc>
          <w:tcPr>
            <w:tcW w:w="2362" w:type="dxa"/>
          </w:tcPr>
          <w:p w14:paraId="33A1D98B" w14:textId="77777777" w:rsidR="000228CE" w:rsidRDefault="000228CE" w:rsidP="007A4F58">
            <w:r w:rsidRPr="00C46665">
              <w:t>SWOT analysis</w:t>
            </w:r>
          </w:p>
        </w:tc>
      </w:tr>
      <w:tr w:rsidR="000228CE" w14:paraId="44C0D840" w14:textId="77777777" w:rsidTr="007A4F58">
        <w:tc>
          <w:tcPr>
            <w:tcW w:w="2097" w:type="dxa"/>
          </w:tcPr>
          <w:p w14:paraId="63C5D3AC" w14:textId="77777777" w:rsidR="000228CE" w:rsidRDefault="000228CE" w:rsidP="007A4F58">
            <w:r>
              <w:t>Strengths</w:t>
            </w:r>
          </w:p>
        </w:tc>
        <w:tc>
          <w:tcPr>
            <w:tcW w:w="2421" w:type="dxa"/>
          </w:tcPr>
          <w:p w14:paraId="375657F5" w14:textId="77777777" w:rsidR="000228CE" w:rsidRDefault="000228CE" w:rsidP="007A4F58">
            <w:r>
              <w:t>A</w:t>
            </w:r>
            <w:r w:rsidRPr="00AA46E0">
              <w:t>llows an in depth analysis of a policies allowing analysts to come up with informative decisions</w:t>
            </w:r>
            <w:r>
              <w:t>.</w:t>
            </w:r>
          </w:p>
          <w:p w14:paraId="0679301E" w14:textId="77777777" w:rsidR="000228CE" w:rsidRDefault="000228CE" w:rsidP="007A4F58"/>
          <w:p w14:paraId="7237A7C4" w14:textId="77777777" w:rsidR="000228CE" w:rsidRDefault="000228CE" w:rsidP="007A4F58">
            <w:r>
              <w:t>A</w:t>
            </w:r>
            <w:r w:rsidRPr="00AA46E0">
              <w:t>llows various analysts to make decisions based on various perspectives</w:t>
            </w:r>
          </w:p>
          <w:p w14:paraId="5C2C053C" w14:textId="77777777" w:rsidR="000228CE" w:rsidRDefault="000228CE" w:rsidP="007A4F58"/>
        </w:tc>
        <w:tc>
          <w:tcPr>
            <w:tcW w:w="2362" w:type="dxa"/>
          </w:tcPr>
          <w:p w14:paraId="1FD1B287" w14:textId="77777777" w:rsidR="000228CE" w:rsidRDefault="000228CE" w:rsidP="007A4F58">
            <w:r>
              <w:t xml:space="preserve">Highlights both strengths and weaknesses of a policy. </w:t>
            </w:r>
          </w:p>
          <w:p w14:paraId="4ABAB5D1" w14:textId="77777777" w:rsidR="000228CE" w:rsidRDefault="000228CE" w:rsidP="007A4F58"/>
          <w:p w14:paraId="77DDE56B" w14:textId="77777777" w:rsidR="000228CE" w:rsidRDefault="000228CE" w:rsidP="007A4F58">
            <w:r>
              <w:t xml:space="preserve">Allows the comparison of various policies. </w:t>
            </w:r>
          </w:p>
          <w:p w14:paraId="16B7398D" w14:textId="77777777" w:rsidR="000228CE" w:rsidRDefault="000228CE" w:rsidP="007A4F58"/>
          <w:p w14:paraId="0E279D7C" w14:textId="77777777" w:rsidR="000228CE" w:rsidRDefault="000228CE" w:rsidP="007A4F58">
            <w:r>
              <w:t xml:space="preserve">Highlights policies that are assured to save capital while having a great success rate at the same time. </w:t>
            </w:r>
          </w:p>
        </w:tc>
        <w:tc>
          <w:tcPr>
            <w:tcW w:w="2362" w:type="dxa"/>
          </w:tcPr>
          <w:p w14:paraId="20D1478F" w14:textId="77777777" w:rsidR="000228CE" w:rsidRDefault="000228CE" w:rsidP="007A4F58">
            <w:r>
              <w:t xml:space="preserve">Highlights not only strengths and weaknesses of a policy but their threats and opportunities as well. </w:t>
            </w:r>
          </w:p>
          <w:p w14:paraId="17B3048E" w14:textId="77777777" w:rsidR="000228CE" w:rsidRDefault="000228CE" w:rsidP="007A4F58"/>
          <w:p w14:paraId="49C279A0" w14:textId="77777777" w:rsidR="000228CE" w:rsidRDefault="000228CE" w:rsidP="007A4F58">
            <w:r>
              <w:t>Allows analyst to highlight several other solutions to a problem</w:t>
            </w:r>
          </w:p>
        </w:tc>
      </w:tr>
      <w:tr w:rsidR="000228CE" w14:paraId="17CAB697" w14:textId="77777777" w:rsidTr="007A4F58">
        <w:tc>
          <w:tcPr>
            <w:tcW w:w="2097" w:type="dxa"/>
          </w:tcPr>
          <w:p w14:paraId="3534E305" w14:textId="77777777" w:rsidR="000228CE" w:rsidRDefault="000228CE" w:rsidP="007A4F58">
            <w:r>
              <w:t xml:space="preserve">Weaknesses </w:t>
            </w:r>
          </w:p>
        </w:tc>
        <w:tc>
          <w:tcPr>
            <w:tcW w:w="2421" w:type="dxa"/>
          </w:tcPr>
          <w:p w14:paraId="48F61381" w14:textId="77777777" w:rsidR="000228CE" w:rsidRDefault="000228CE" w:rsidP="007A4F58">
            <w:r>
              <w:t>R</w:t>
            </w:r>
            <w:r w:rsidRPr="00AA46E0">
              <w:t>equires a lot of time and resources invested in researching problems and their possible solutions.</w:t>
            </w:r>
          </w:p>
        </w:tc>
        <w:tc>
          <w:tcPr>
            <w:tcW w:w="2362" w:type="dxa"/>
          </w:tcPr>
          <w:p w14:paraId="235709CA" w14:textId="77777777" w:rsidR="000228CE" w:rsidRDefault="000228CE" w:rsidP="007A4F58">
            <w:r>
              <w:t xml:space="preserve">Heavily reliant on accurate cost and benefit estimates otherwise the derived decision is going to be an insufficient one.  </w:t>
            </w:r>
          </w:p>
        </w:tc>
        <w:tc>
          <w:tcPr>
            <w:tcW w:w="2362" w:type="dxa"/>
          </w:tcPr>
          <w:p w14:paraId="5D1F60A0" w14:textId="77777777" w:rsidR="000228CE" w:rsidRDefault="000228CE" w:rsidP="007A4F58">
            <w:r>
              <w:t xml:space="preserve">Does not evaluate the cost efficiency of solutions highlighted by the analysis. </w:t>
            </w:r>
          </w:p>
        </w:tc>
      </w:tr>
      <w:tr w:rsidR="000228CE" w14:paraId="2F0B1A66" w14:textId="77777777" w:rsidTr="007A4F58">
        <w:tc>
          <w:tcPr>
            <w:tcW w:w="2097" w:type="dxa"/>
          </w:tcPr>
          <w:p w14:paraId="56CB77E0" w14:textId="77777777" w:rsidR="000228CE" w:rsidRDefault="000228CE" w:rsidP="007A4F58">
            <w:r>
              <w:t>E</w:t>
            </w:r>
            <w:r w:rsidRPr="00363E50">
              <w:t>ffectiveness in service delivery</w:t>
            </w:r>
          </w:p>
        </w:tc>
        <w:tc>
          <w:tcPr>
            <w:tcW w:w="2421" w:type="dxa"/>
          </w:tcPr>
          <w:p w14:paraId="56C2AEFB" w14:textId="77777777" w:rsidR="000228CE" w:rsidRDefault="000228CE" w:rsidP="007A4F58">
            <w:r>
              <w:t xml:space="preserve">The approach is considered to effective in its delivery of services as it allows analysts to make informative decisions based on an in depth understanding of the issue being analyzed. </w:t>
            </w:r>
          </w:p>
        </w:tc>
        <w:tc>
          <w:tcPr>
            <w:tcW w:w="2362" w:type="dxa"/>
          </w:tcPr>
          <w:p w14:paraId="05BFAE86" w14:textId="77777777" w:rsidR="000228CE" w:rsidRDefault="000228CE" w:rsidP="007A4F58">
            <w:r>
              <w:t xml:space="preserve">The analysis framework is considered to be effective in service delivery given the fact it allows analyst to implement successful policies that would not cost a lump sum of resources.    </w:t>
            </w:r>
          </w:p>
        </w:tc>
        <w:tc>
          <w:tcPr>
            <w:tcW w:w="2362" w:type="dxa"/>
          </w:tcPr>
          <w:p w14:paraId="25970E44" w14:textId="77777777" w:rsidR="000228CE" w:rsidRDefault="000228CE" w:rsidP="007A4F58">
            <w:r>
              <w:t xml:space="preserve">The analytic framework is not considered to be very effective in the delivery of services given the fact solutions highlighted by the analysis are not all cost efficient therefore the adoption and  implementation of these solutions could potentially end up cost a huge chunk of capital and resources. </w:t>
            </w:r>
          </w:p>
        </w:tc>
      </w:tr>
    </w:tbl>
    <w:p w14:paraId="580090C6" w14:textId="77777777" w:rsidR="000228CE" w:rsidRDefault="000228CE" w:rsidP="000228CE"/>
    <w:p w14:paraId="28BECDFA" w14:textId="77777777" w:rsidR="001B0A92" w:rsidRDefault="001B0A92" w:rsidP="001B0A92">
      <w:pPr>
        <w:pStyle w:val="ListParagraph"/>
        <w:numPr>
          <w:ilvl w:val="0"/>
          <w:numId w:val="1"/>
        </w:numPr>
      </w:pPr>
      <w:r w:rsidRPr="001B0A92">
        <w:t>Value-Critical Approach</w:t>
      </w:r>
    </w:p>
    <w:p w14:paraId="3AF0C5B0" w14:textId="77777777" w:rsidR="00250006" w:rsidRDefault="00250006" w:rsidP="00250006">
      <w:pPr>
        <w:ind w:firstLine="360"/>
      </w:pPr>
      <w:r>
        <w:t xml:space="preserve">Value-critical analysis is aimed at mitigating problems experienced by policies by using value-based criteria to highlight faulty policies or programs (Wedel &amp; Donald 2005). Under </w:t>
      </w:r>
      <w:r>
        <w:lastRenderedPageBreak/>
        <w:t xml:space="preserve">the value-critical approach, a policy is subdivided into six different elements which are considered to be the cornerstones of each and every policy. Analysts' decisions are, therefore, based on the practicality of these six elements.  The six elements under consideration by the value-critical approach include the policy's mission, goals and objectives, benefits of the policy, eligibility of the policy, organizational structure, method of financing, and foreign interactions. These six elements are considered important to the value-critical approach, given that the highlighted elements are key elements necessary for the success of a policy. </w:t>
      </w:r>
    </w:p>
    <w:p w14:paraId="41DCD0EC" w14:textId="77777777" w:rsidR="00250006" w:rsidRDefault="00250006" w:rsidP="00250006">
      <w:pPr>
        <w:ind w:firstLine="360"/>
      </w:pPr>
      <w:r>
        <w:t xml:space="preserve">Some of the strengths witnessed in this approach include the fact that the approach allows an in-depth analysis of policies allowing analysts to come up with informative decisions. The approach also allows various analysts to make decisions based on various perspectives.  However, it is worth mentioning that in order for the approach to result in success, the analysts have to have a complete understanding of the problem background and the background of those affected by the problem. </w:t>
      </w:r>
    </w:p>
    <w:p w14:paraId="4F47BB5C" w14:textId="77777777" w:rsidR="00250006" w:rsidRDefault="00250006" w:rsidP="00250006">
      <w:pPr>
        <w:ind w:firstLine="360"/>
      </w:pPr>
      <w:r>
        <w:t xml:space="preserve">On the other hand, the only weakness the approach is known to have is the fact that it requires a lot of time and resources invested in researching problems and their possible solutions. </w:t>
      </w:r>
    </w:p>
    <w:p w14:paraId="0DEB9928" w14:textId="77777777" w:rsidR="00250006" w:rsidRDefault="00250006" w:rsidP="00250006">
      <w:pPr>
        <w:ind w:firstLine="360"/>
      </w:pPr>
      <w:r>
        <w:t xml:space="preserve">Using the approach, an analyst is able to evaluate a policy determining whether or not the policy is capable of making the intended impact in the society. The value-critical approach is believed to be one of the most successful policy analysis frameworks as it allows an in-depth analysis of issues, making it easier for analysts to come up with viable solutions. Unlike several other approaches that are centered on adequacy, equity, and efficiency, the value-critical approach focuses on rationality, logical consistency, and then reaching conclusions by comparing the perspectives of various analysts. Given the analysis framework's efficiency, the paper will utilize the value-critical approach in part for this assignment.  </w:t>
      </w:r>
    </w:p>
    <w:p w14:paraId="225F5A1E" w14:textId="77777777" w:rsidR="00250006" w:rsidRDefault="00250006" w:rsidP="00250006">
      <w:pPr>
        <w:pStyle w:val="ListParagraph"/>
        <w:numPr>
          <w:ilvl w:val="0"/>
          <w:numId w:val="1"/>
        </w:numPr>
      </w:pPr>
      <w:r>
        <w:t>Cost-Benefit analysis</w:t>
      </w:r>
    </w:p>
    <w:p w14:paraId="3F10E86C" w14:textId="77777777" w:rsidR="00250006" w:rsidRDefault="00250006" w:rsidP="00250006">
      <w:pPr>
        <w:ind w:firstLine="360"/>
      </w:pPr>
      <w:r>
        <w:lastRenderedPageBreak/>
        <w:t xml:space="preserve">Cost-benefit analysis, sometimes referred to as benefit-cost analysis, is considered a systematic approach used in estimating strengths and weaknesses to determine the best approach to users that would bear fruits and allow for the saving of capital by implementing the policy (Pearce 2016). Policies are compared together with a decision on which policy should be adopted based on the policy's success rate and cost-efficiency. Several organizations all across the globe are known to use cost-benefit analysis to evaluate the desirability of policies. The analysis is basically aimed at weighing the benefits of a policy to the cost of adopting and implementing a policy.     </w:t>
      </w:r>
    </w:p>
    <w:p w14:paraId="06B14191" w14:textId="77777777" w:rsidR="00250006" w:rsidRDefault="00250006" w:rsidP="00250006">
      <w:pPr>
        <w:ind w:firstLine="360"/>
      </w:pPr>
      <w:r>
        <w:t xml:space="preserve">The cost-benefit analysis is considered to be heavily reliant on the accuracy of cost and benefit estimates, which are not always accurate, resulting in inefficient decision making. In today's modern society, cost-benefit analysis has been utilized in various decision-making scenarios such as the removal of lead gasoline and the United States Clean Air Act, which have resulted in positive results advocating for the viability of the analysis framework. </w:t>
      </w:r>
    </w:p>
    <w:p w14:paraId="592D1258" w14:textId="77777777" w:rsidR="00250006" w:rsidRDefault="00250006" w:rsidP="00250006">
      <w:pPr>
        <w:ind w:firstLine="360"/>
      </w:pPr>
      <w:r>
        <w:t xml:space="preserve">The cost-benefit analysis usually includes the following steps as part of the analysis: Goal defining, listing alternatives, listing stakeholders, selecting measures and evaluating cost and benefits, predicting cost and outcomes, analyzing data, and adopting a recommended course of action.  </w:t>
      </w:r>
    </w:p>
    <w:p w14:paraId="31259C6D" w14:textId="77777777" w:rsidR="00250006" w:rsidRDefault="00250006" w:rsidP="00250006">
      <w:pPr>
        <w:pStyle w:val="ListParagraph"/>
        <w:numPr>
          <w:ilvl w:val="0"/>
          <w:numId w:val="1"/>
        </w:numPr>
      </w:pPr>
      <w:r>
        <w:t xml:space="preserve">SWOT analysis </w:t>
      </w:r>
    </w:p>
    <w:p w14:paraId="0AEECF01" w14:textId="77777777" w:rsidR="00250006" w:rsidRDefault="00250006" w:rsidP="00250006">
      <w:pPr>
        <w:ind w:firstLine="360"/>
      </w:pPr>
      <w:r>
        <w:t xml:space="preserve">SWOT analysis, also referred to as the SWOT matrix, is a technique usually adopted by individuals and organizations with the aim of identifying strengths, weaknesses, opportunities, and threats related to a policy (Grant 2020). Therefore, the analysis is aimed at highlighting a policy's objectives, identifying both internal and external factors that are both favorable and unfavorable to the success of a policy. It is because of this that the SWOT analysis is considered to be a tried-and-true analytic tool. Several critics of the analysis have </w:t>
      </w:r>
      <w:r>
        <w:lastRenderedPageBreak/>
        <w:t xml:space="preserve">claimed that the analysis cannot present analysts with ways of attaining a competitive advantage, especially in environments prone to rapid changes. </w:t>
      </w:r>
    </w:p>
    <w:p w14:paraId="0687FED5" w14:textId="77777777" w:rsidR="000228CE" w:rsidRDefault="00250006" w:rsidP="00250006">
      <w:pPr>
        <w:ind w:firstLine="360"/>
      </w:pPr>
      <w:r>
        <w:t>Despite the criticism of the framework, SWOT analysis is known to present analysts with a list of potentially viable solutions that aid in the decision making process. A SWOT analysis is considered to be a great way of guiding a policy analysis. Analysts highlight the policy's core strengths and weaknesses before moving forward to identify the opportunities and threats associated with the policy before finally reaching a decision on the viability of the policy.</w:t>
      </w:r>
    </w:p>
    <w:p w14:paraId="2A47DDF7" w14:textId="77777777" w:rsidR="000228CE" w:rsidRDefault="000228CE" w:rsidP="00A45F48">
      <w:pPr>
        <w:ind w:firstLine="360"/>
      </w:pPr>
    </w:p>
    <w:p w14:paraId="221B0321" w14:textId="77777777" w:rsidR="000228CE" w:rsidRDefault="000228CE" w:rsidP="00A45F48">
      <w:pPr>
        <w:ind w:firstLine="360"/>
      </w:pPr>
    </w:p>
    <w:p w14:paraId="0153DDE3" w14:textId="77777777" w:rsidR="000228CE" w:rsidRDefault="000228CE" w:rsidP="00A45F48">
      <w:pPr>
        <w:ind w:firstLine="360"/>
      </w:pPr>
    </w:p>
    <w:p w14:paraId="0973F93A" w14:textId="77777777" w:rsidR="000228CE" w:rsidRDefault="000228CE" w:rsidP="00A45F48">
      <w:pPr>
        <w:ind w:firstLine="360"/>
      </w:pPr>
    </w:p>
    <w:p w14:paraId="412CDC8B" w14:textId="77777777" w:rsidR="000228CE" w:rsidRDefault="000228CE" w:rsidP="00A45F48">
      <w:pPr>
        <w:ind w:firstLine="360"/>
      </w:pPr>
    </w:p>
    <w:p w14:paraId="7115A7DB" w14:textId="77777777" w:rsidR="000228CE" w:rsidRDefault="000228CE" w:rsidP="00A45F48">
      <w:pPr>
        <w:ind w:firstLine="360"/>
      </w:pPr>
    </w:p>
    <w:p w14:paraId="66D57F88" w14:textId="77777777" w:rsidR="000228CE" w:rsidRDefault="000228CE" w:rsidP="00A45F48">
      <w:pPr>
        <w:ind w:firstLine="360"/>
      </w:pPr>
    </w:p>
    <w:p w14:paraId="278A71BA" w14:textId="77777777" w:rsidR="000228CE" w:rsidRDefault="000228CE" w:rsidP="00A45F48">
      <w:pPr>
        <w:ind w:firstLine="360"/>
      </w:pPr>
    </w:p>
    <w:p w14:paraId="0539C6F0" w14:textId="77777777" w:rsidR="000228CE" w:rsidRDefault="000228CE" w:rsidP="00A45F48">
      <w:pPr>
        <w:ind w:firstLine="360"/>
      </w:pPr>
    </w:p>
    <w:p w14:paraId="14919AEA" w14:textId="77777777" w:rsidR="000228CE" w:rsidRDefault="000228CE" w:rsidP="00A45F48">
      <w:pPr>
        <w:ind w:firstLine="360"/>
      </w:pPr>
    </w:p>
    <w:p w14:paraId="30F0BF8D" w14:textId="77777777" w:rsidR="000228CE" w:rsidRDefault="000228CE" w:rsidP="00A45F48">
      <w:pPr>
        <w:ind w:firstLine="360"/>
      </w:pPr>
    </w:p>
    <w:p w14:paraId="1EF15513" w14:textId="77777777" w:rsidR="000228CE" w:rsidRDefault="000228CE" w:rsidP="00A45F48">
      <w:pPr>
        <w:ind w:firstLine="360"/>
      </w:pPr>
    </w:p>
    <w:p w14:paraId="2B596D01" w14:textId="77777777" w:rsidR="000228CE" w:rsidRDefault="000228CE" w:rsidP="00A45F48">
      <w:pPr>
        <w:ind w:firstLine="360"/>
      </w:pPr>
    </w:p>
    <w:p w14:paraId="20B7948F" w14:textId="77777777" w:rsidR="00250006" w:rsidRDefault="00250006" w:rsidP="00A45F48">
      <w:pPr>
        <w:ind w:firstLine="360"/>
      </w:pPr>
    </w:p>
    <w:p w14:paraId="3DCAF995" w14:textId="77777777" w:rsidR="00250006" w:rsidRDefault="00250006" w:rsidP="00A45F48">
      <w:pPr>
        <w:ind w:firstLine="360"/>
      </w:pPr>
    </w:p>
    <w:p w14:paraId="2ED5957B" w14:textId="77777777" w:rsidR="000228CE" w:rsidRDefault="000228CE" w:rsidP="00A45F48">
      <w:pPr>
        <w:ind w:firstLine="360"/>
      </w:pPr>
    </w:p>
    <w:p w14:paraId="52D46D0B" w14:textId="77777777" w:rsidR="000228CE" w:rsidRDefault="000228CE" w:rsidP="00A45F48">
      <w:pPr>
        <w:ind w:firstLine="360"/>
      </w:pPr>
    </w:p>
    <w:p w14:paraId="3A682546" w14:textId="77777777" w:rsidR="000228CE" w:rsidRDefault="000228CE" w:rsidP="000228CE">
      <w:pPr>
        <w:ind w:firstLine="360"/>
        <w:jc w:val="center"/>
      </w:pPr>
      <w:r>
        <w:lastRenderedPageBreak/>
        <w:t>References</w:t>
      </w:r>
    </w:p>
    <w:p w14:paraId="486AC5F2" w14:textId="77777777" w:rsidR="00140120" w:rsidRDefault="00140120" w:rsidP="00140120">
      <w:pPr>
        <w:ind w:left="720" w:hanging="720"/>
      </w:pPr>
      <w:r>
        <w:t xml:space="preserve">Grant, M. (2020) </w:t>
      </w:r>
      <w:r w:rsidRPr="00140120">
        <w:t>How SWOT (Strength, Weakness, Opportun</w:t>
      </w:r>
      <w:r>
        <w:t>ity, And Threat) Analysis Works</w:t>
      </w:r>
      <w:r w:rsidRPr="00140120">
        <w:t>. Investopedia, 2020, https://www.investopedia.com/terms/s/swot.asp.</w:t>
      </w:r>
    </w:p>
    <w:p w14:paraId="4338B4BF" w14:textId="77777777" w:rsidR="00140120" w:rsidRDefault="00140120" w:rsidP="00140120">
      <w:pPr>
        <w:ind w:left="720" w:hanging="720"/>
      </w:pPr>
      <w:r w:rsidRPr="00140120">
        <w:t>Pearce, D. W. (2016). Cost-benefit analysis. Macmillan International Higher Education.</w:t>
      </w:r>
    </w:p>
    <w:p w14:paraId="717AE970" w14:textId="77777777" w:rsidR="00140120" w:rsidRDefault="00140120" w:rsidP="00140120">
      <w:pPr>
        <w:ind w:left="720" w:hanging="720"/>
      </w:pPr>
      <w:r>
        <w:t>Wedel, K. and Donald, C. (2005)</w:t>
      </w:r>
      <w:r w:rsidRPr="00140120">
        <w:t xml:space="preserve"> A Method </w:t>
      </w:r>
      <w:proofErr w:type="gramStart"/>
      <w:r w:rsidRPr="00140120">
        <w:t>For</w:t>
      </w:r>
      <w:proofErr w:type="gramEnd"/>
      <w:r w:rsidRPr="00140120">
        <w:t xml:space="preserve"> The Practical Public Policy Analyst. 4th ed., 2005.</w:t>
      </w:r>
    </w:p>
    <w:p w14:paraId="135A56AA" w14:textId="77777777" w:rsidR="00BD0525" w:rsidRDefault="00BD0525" w:rsidP="00A45F48"/>
    <w:p w14:paraId="0BBB7DAB" w14:textId="77777777" w:rsidR="00BD0525" w:rsidRDefault="00BD0525" w:rsidP="00A45F48"/>
    <w:p w14:paraId="32D0CEA8" w14:textId="77777777" w:rsidR="00BD0525" w:rsidRDefault="00BD0525" w:rsidP="00A45F48"/>
    <w:p w14:paraId="0F94CC17" w14:textId="77777777" w:rsidR="00BD0525" w:rsidRDefault="00BD0525" w:rsidP="00A45F48"/>
    <w:p w14:paraId="5A6645A7" w14:textId="77777777" w:rsidR="00BD0525" w:rsidRDefault="00BD0525" w:rsidP="00A45F48"/>
    <w:p w14:paraId="208AF375" w14:textId="77777777" w:rsidR="00BD0525" w:rsidRDefault="00BD0525" w:rsidP="00A45F48"/>
    <w:p w14:paraId="0DAA968A" w14:textId="77777777" w:rsidR="00BD0525" w:rsidRDefault="00BD0525" w:rsidP="00A45F48"/>
    <w:p w14:paraId="645DE719" w14:textId="77777777" w:rsidR="00BD0525" w:rsidRDefault="00BD0525" w:rsidP="00A45F48"/>
    <w:p w14:paraId="0177A86A" w14:textId="77777777" w:rsidR="00BD0525" w:rsidRDefault="00BD0525" w:rsidP="00A45F48"/>
    <w:p w14:paraId="6684A76C" w14:textId="77777777" w:rsidR="00BD0525" w:rsidRDefault="00BD0525" w:rsidP="00A45F48"/>
    <w:p w14:paraId="0A17CDEE" w14:textId="77777777" w:rsidR="00BD0525" w:rsidRDefault="00BD0525" w:rsidP="00A45F48"/>
    <w:p w14:paraId="4E43CD6C" w14:textId="77777777" w:rsidR="00BD0525" w:rsidRDefault="00BD0525" w:rsidP="00A45F48"/>
    <w:p w14:paraId="1A2C7749" w14:textId="77777777" w:rsidR="00BD0525" w:rsidRDefault="00BD0525" w:rsidP="00A45F48"/>
    <w:p w14:paraId="36E8F733" w14:textId="77777777" w:rsidR="00FB2ED4" w:rsidRDefault="00FB2ED4" w:rsidP="00FB2ED4"/>
    <w:sectPr w:rsidR="00FB2ED4" w:rsidSect="000228CE">
      <w:headerReference w:type="default" r:id="rId8"/>
      <w:headerReference w:type="first" r:id="rId9"/>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00E15DC" w14:textId="77777777" w:rsidR="008226F8" w:rsidRDefault="008226F8" w:rsidP="000228CE">
      <w:pPr>
        <w:spacing w:line="240" w:lineRule="auto"/>
      </w:pPr>
      <w:r>
        <w:separator/>
      </w:r>
    </w:p>
  </w:endnote>
  <w:endnote w:type="continuationSeparator" w:id="0">
    <w:p w14:paraId="4322577C" w14:textId="77777777" w:rsidR="008226F8" w:rsidRDefault="008226F8" w:rsidP="000228C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260248A" w14:textId="77777777" w:rsidR="008226F8" w:rsidRDefault="008226F8" w:rsidP="000228CE">
      <w:pPr>
        <w:spacing w:line="240" w:lineRule="auto"/>
      </w:pPr>
      <w:r>
        <w:separator/>
      </w:r>
    </w:p>
  </w:footnote>
  <w:footnote w:type="continuationSeparator" w:id="0">
    <w:p w14:paraId="40670013" w14:textId="77777777" w:rsidR="008226F8" w:rsidRDefault="008226F8" w:rsidP="000228C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C29CBF" w14:textId="77777777" w:rsidR="000228CE" w:rsidRDefault="000228CE">
    <w:pPr>
      <w:pStyle w:val="Header"/>
      <w:jc w:val="right"/>
    </w:pPr>
    <w:r>
      <w:t xml:space="preserve">POLICY ANAYLISIS FRAMEWORKS                                                                                  </w:t>
    </w:r>
    <w:sdt>
      <w:sdtPr>
        <w:id w:val="143702553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250006">
          <w:rPr>
            <w:noProof/>
          </w:rPr>
          <w:t>2</w:t>
        </w:r>
        <w:r>
          <w:rPr>
            <w:noProof/>
          </w:rPr>
          <w:fldChar w:fldCharType="end"/>
        </w:r>
      </w:sdtContent>
    </w:sdt>
  </w:p>
  <w:p w14:paraId="14041B6A" w14:textId="77777777" w:rsidR="000228CE" w:rsidRDefault="000228C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CF69BD" w14:textId="77777777" w:rsidR="000228CE" w:rsidRDefault="000228CE">
    <w:pPr>
      <w:pStyle w:val="Header"/>
      <w:jc w:val="right"/>
    </w:pPr>
    <w:r>
      <w:t xml:space="preserve">Running head: POLICY ANALYSIS FRAMEWORKS                                                           </w:t>
    </w:r>
    <w:sdt>
      <w:sdtPr>
        <w:id w:val="-142456396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250006">
          <w:rPr>
            <w:noProof/>
          </w:rPr>
          <w:t>1</w:t>
        </w:r>
        <w:r>
          <w:rPr>
            <w:noProof/>
          </w:rPr>
          <w:fldChar w:fldCharType="end"/>
        </w:r>
      </w:sdtContent>
    </w:sdt>
  </w:p>
  <w:p w14:paraId="2E183B52" w14:textId="77777777" w:rsidR="000228CE" w:rsidRDefault="000228C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1C105B1"/>
    <w:multiLevelType w:val="hybridMultilevel"/>
    <w:tmpl w:val="2E8E71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66E51A1"/>
    <w:multiLevelType w:val="hybridMultilevel"/>
    <w:tmpl w:val="42B6D63C"/>
    <w:lvl w:ilvl="0" w:tplc="9DECCE92">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A9474A3"/>
    <w:multiLevelType w:val="hybridMultilevel"/>
    <w:tmpl w:val="F1AE502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B5F462F"/>
    <w:multiLevelType w:val="hybridMultilevel"/>
    <w:tmpl w:val="20C23570"/>
    <w:lvl w:ilvl="0" w:tplc="7B42270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0A92"/>
    <w:rsid w:val="000228CE"/>
    <w:rsid w:val="00094C1F"/>
    <w:rsid w:val="000F5404"/>
    <w:rsid w:val="00140120"/>
    <w:rsid w:val="001B0A92"/>
    <w:rsid w:val="00250006"/>
    <w:rsid w:val="00363E50"/>
    <w:rsid w:val="00367E79"/>
    <w:rsid w:val="003A2C04"/>
    <w:rsid w:val="005F2560"/>
    <w:rsid w:val="00630EF1"/>
    <w:rsid w:val="00667224"/>
    <w:rsid w:val="006C6D77"/>
    <w:rsid w:val="007168ED"/>
    <w:rsid w:val="007F0D6B"/>
    <w:rsid w:val="008223C1"/>
    <w:rsid w:val="008226F8"/>
    <w:rsid w:val="00963B3A"/>
    <w:rsid w:val="009A62A7"/>
    <w:rsid w:val="009C7711"/>
    <w:rsid w:val="00A45F48"/>
    <w:rsid w:val="00AA46E0"/>
    <w:rsid w:val="00AF4946"/>
    <w:rsid w:val="00B2269F"/>
    <w:rsid w:val="00BB1757"/>
    <w:rsid w:val="00BD0525"/>
    <w:rsid w:val="00C43209"/>
    <w:rsid w:val="00C46665"/>
    <w:rsid w:val="00D2703C"/>
    <w:rsid w:val="00EE2668"/>
    <w:rsid w:val="00F626A7"/>
    <w:rsid w:val="00FB2E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0332D8"/>
  <w15:docId w15:val="{CBF50FDC-1216-4087-91C1-F23CAE246B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sz w:val="24"/>
        <w:szCs w:val="24"/>
        <w:lang w:val="en-GB"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paragraph" w:styleId="Heading1">
    <w:name w:val="heading 1"/>
    <w:basedOn w:val="Normal"/>
    <w:next w:val="Normal"/>
    <w:link w:val="Heading1Char"/>
    <w:autoRedefine/>
    <w:uiPriority w:val="9"/>
    <w:qFormat/>
    <w:rsid w:val="005F2560"/>
    <w:pPr>
      <w:keepNext/>
      <w:keepLines/>
      <w:spacing w:before="240"/>
      <w:jc w:val="center"/>
      <w:outlineLvl w:val="0"/>
    </w:pPr>
    <w:rPr>
      <w:rFonts w:eastAsiaTheme="majorEastAsia" w:cstheme="majorBidi"/>
      <w:b/>
      <w:szCs w:val="32"/>
      <w:lang w:val="en-GB"/>
    </w:rPr>
  </w:style>
  <w:style w:type="paragraph" w:styleId="Heading2">
    <w:name w:val="heading 2"/>
    <w:basedOn w:val="Normal"/>
    <w:next w:val="Normal"/>
    <w:link w:val="Heading2Char"/>
    <w:autoRedefine/>
    <w:uiPriority w:val="9"/>
    <w:semiHidden/>
    <w:unhideWhenUsed/>
    <w:qFormat/>
    <w:rsid w:val="005F2560"/>
    <w:pPr>
      <w:keepNext/>
      <w:keepLines/>
      <w:spacing w:before="200"/>
      <w:outlineLvl w:val="1"/>
    </w:pPr>
    <w:rPr>
      <w:rFonts w:eastAsiaTheme="majorEastAsia" w:cstheme="majorBidi"/>
      <w:b/>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F2560"/>
    <w:rPr>
      <w:rFonts w:eastAsiaTheme="majorEastAsia" w:cstheme="majorBidi"/>
      <w:b/>
      <w:szCs w:val="32"/>
    </w:rPr>
  </w:style>
  <w:style w:type="character" w:customStyle="1" w:styleId="Heading2Char">
    <w:name w:val="Heading 2 Char"/>
    <w:basedOn w:val="DefaultParagraphFont"/>
    <w:link w:val="Heading2"/>
    <w:uiPriority w:val="9"/>
    <w:semiHidden/>
    <w:rsid w:val="005F2560"/>
    <w:rPr>
      <w:rFonts w:eastAsiaTheme="majorEastAsia" w:cstheme="majorBidi"/>
      <w:b/>
      <w:bCs/>
      <w:szCs w:val="26"/>
      <w:lang w:val="en-US"/>
    </w:rPr>
  </w:style>
  <w:style w:type="paragraph" w:styleId="ListParagraph">
    <w:name w:val="List Paragraph"/>
    <w:basedOn w:val="Normal"/>
    <w:uiPriority w:val="34"/>
    <w:qFormat/>
    <w:rsid w:val="001B0A92"/>
    <w:pPr>
      <w:ind w:left="720"/>
      <w:contextualSpacing/>
    </w:pPr>
  </w:style>
  <w:style w:type="table" w:styleId="TableGrid">
    <w:name w:val="Table Grid"/>
    <w:basedOn w:val="TableNormal"/>
    <w:uiPriority w:val="59"/>
    <w:rsid w:val="00C46665"/>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228CE"/>
    <w:pPr>
      <w:tabs>
        <w:tab w:val="center" w:pos="4513"/>
        <w:tab w:val="right" w:pos="9026"/>
      </w:tabs>
      <w:spacing w:line="240" w:lineRule="auto"/>
    </w:pPr>
  </w:style>
  <w:style w:type="character" w:customStyle="1" w:styleId="HeaderChar">
    <w:name w:val="Header Char"/>
    <w:basedOn w:val="DefaultParagraphFont"/>
    <w:link w:val="Header"/>
    <w:uiPriority w:val="99"/>
    <w:rsid w:val="000228CE"/>
    <w:rPr>
      <w:lang w:val="en-US"/>
    </w:rPr>
  </w:style>
  <w:style w:type="paragraph" w:styleId="Footer">
    <w:name w:val="footer"/>
    <w:basedOn w:val="Normal"/>
    <w:link w:val="FooterChar"/>
    <w:uiPriority w:val="99"/>
    <w:unhideWhenUsed/>
    <w:rsid w:val="000228CE"/>
    <w:pPr>
      <w:tabs>
        <w:tab w:val="center" w:pos="4513"/>
        <w:tab w:val="right" w:pos="9026"/>
      </w:tabs>
      <w:spacing w:line="240" w:lineRule="auto"/>
    </w:pPr>
  </w:style>
  <w:style w:type="character" w:customStyle="1" w:styleId="FooterChar">
    <w:name w:val="Footer Char"/>
    <w:basedOn w:val="DefaultParagraphFont"/>
    <w:link w:val="Footer"/>
    <w:uiPriority w:val="99"/>
    <w:rsid w:val="000228CE"/>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405FF9-7099-4AE8-B38E-B507546310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1086</Words>
  <Characters>5973</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ACER</dc:creator>
  <cp:lastModifiedBy>mercedes lamas</cp:lastModifiedBy>
  <cp:revision>2</cp:revision>
  <dcterms:created xsi:type="dcterms:W3CDTF">2020-11-30T20:46:00Z</dcterms:created>
  <dcterms:modified xsi:type="dcterms:W3CDTF">2020-11-30T20:46:00Z</dcterms:modified>
</cp:coreProperties>
</file>